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04E0" w14:textId="77777777" w:rsidR="004E60C7" w:rsidRDefault="005153CA">
      <w:pPr>
        <w:pStyle w:val="Title"/>
        <w:jc w:val="center"/>
      </w:pPr>
      <w:r>
        <w:t>LPN and RN – Application Guide (2026)</w:t>
      </w:r>
    </w:p>
    <w:p w14:paraId="1A140D73" w14:textId="77777777" w:rsidR="004E60C7" w:rsidRDefault="005153CA">
      <w:r>
        <w:rPr>
          <w:b/>
          <w:sz w:val="28"/>
        </w:rPr>
        <w:t>Application Steps</w:t>
      </w:r>
    </w:p>
    <w:p w14:paraId="0E54A2DD" w14:textId="77777777" w:rsidR="004E60C7" w:rsidRDefault="005153CA">
      <w:r>
        <w:t>• Book a date to take the Kaplan Nursing Entrance Exam at the KCC Testing Center between now and May 15, 2026.</w:t>
      </w:r>
    </w:p>
    <w:p w14:paraId="5FF8A098" w14:textId="77777777" w:rsidR="004E60C7" w:rsidRDefault="005153CA">
      <w:r>
        <w:t>• Study guides for this exam are available to loan from the KCC library.</w:t>
      </w:r>
    </w:p>
    <w:p w14:paraId="6035DCC8" w14:textId="77777777" w:rsidR="004E60C7" w:rsidRDefault="005153CA">
      <w:r>
        <w:t>• The testing center is located in Building 3, Room 355 and can be reached by phone at 541-880-2334.</w:t>
      </w:r>
    </w:p>
    <w:p w14:paraId="0D63BE46" w14:textId="77777777" w:rsidR="004E60C7" w:rsidRDefault="005153CA">
      <w:r>
        <w:t>• Book an appointment to write the admission essay from these select dates by emailing nursing@klamathcc.edu:</w:t>
      </w:r>
    </w:p>
    <w:p w14:paraId="72BB3B78" w14:textId="333037CD" w:rsidR="004E60C7" w:rsidRDefault="005153CA">
      <w:pPr>
        <w:rPr>
          <w:b/>
          <w:bCs/>
        </w:rPr>
      </w:pPr>
      <w:r w:rsidRPr="005153CA">
        <w:rPr>
          <w:b/>
          <w:bCs/>
        </w:rPr>
        <w:t xml:space="preserve">   - April 4, 2026 @ 10:00 AM</w:t>
      </w:r>
    </w:p>
    <w:p w14:paraId="5BD98033" w14:textId="7AE1583B" w:rsidR="00051B6C" w:rsidRPr="005153CA" w:rsidRDefault="00051B6C">
      <w:pPr>
        <w:rPr>
          <w:b/>
          <w:bCs/>
        </w:rPr>
      </w:pPr>
      <w:r>
        <w:rPr>
          <w:b/>
          <w:bCs/>
        </w:rPr>
        <w:t xml:space="preserve">   -  April 16, 2026 @ 5:30 PM </w:t>
      </w:r>
    </w:p>
    <w:p w14:paraId="13E56747" w14:textId="3202CAEB" w:rsidR="004E60C7" w:rsidRDefault="005153CA">
      <w:pPr>
        <w:rPr>
          <w:b/>
          <w:bCs/>
        </w:rPr>
      </w:pPr>
      <w:r w:rsidRPr="005153CA">
        <w:rPr>
          <w:b/>
          <w:bCs/>
        </w:rPr>
        <w:t xml:space="preserve">   - May 2, 2026 @ 10:00 AM</w:t>
      </w:r>
    </w:p>
    <w:p w14:paraId="302F5A09" w14:textId="7767909D" w:rsidR="00051B6C" w:rsidRDefault="00051B6C">
      <w:pPr>
        <w:rPr>
          <w:b/>
          <w:bCs/>
        </w:rPr>
      </w:pPr>
      <w:r w:rsidRPr="00051B6C">
        <w:rPr>
          <w:b/>
          <w:bCs/>
        </w:rPr>
        <w:t>Proctored essays will be held in Room 6228, second floor building six.</w:t>
      </w:r>
    </w:p>
    <w:p w14:paraId="5B23D669" w14:textId="5B87FA50" w:rsidR="0075313B" w:rsidRPr="005153CA" w:rsidRDefault="0075313B">
      <w:pPr>
        <w:rPr>
          <w:b/>
          <w:bCs/>
        </w:rPr>
      </w:pPr>
      <w:r>
        <w:rPr>
          <w:b/>
          <w:bCs/>
        </w:rPr>
        <w:t>There will be three small essays.  You will have 90 minutes to write your three responses. The questions will evaluate</w:t>
      </w:r>
      <w:r w:rsidRPr="0075313B">
        <w:rPr>
          <w:b/>
          <w:bCs/>
        </w:rPr>
        <w:t xml:space="preserve"> attributes such as integrity, cultural competence, leadership, critical thinking, teamwork, motivation, and resilience.</w:t>
      </w:r>
      <w:r>
        <w:rPr>
          <w:b/>
          <w:bCs/>
        </w:rPr>
        <w:t xml:space="preserve"> To answer the questions, you will draw from your personal experience. </w:t>
      </w:r>
    </w:p>
    <w:p w14:paraId="62B7CBDC" w14:textId="77777777" w:rsidR="004E60C7" w:rsidRDefault="005153CA">
      <w:r>
        <w:t>• Complete the online application for the RN or LPN program. The application site will close June 20, 2026.</w:t>
      </w:r>
    </w:p>
    <w:p w14:paraId="4014922F" w14:textId="77777777" w:rsidR="004E60C7" w:rsidRDefault="005153CA">
      <w:r>
        <w:rPr>
          <w:b/>
          <w:sz w:val="28"/>
        </w:rPr>
        <w:t>Point System Overview</w:t>
      </w:r>
    </w:p>
    <w:p w14:paraId="7038F80D" w14:textId="77777777" w:rsidR="004E60C7" w:rsidRDefault="005153CA">
      <w:r>
        <w:t>If the number of applicants exceeds available slots, a point system will be used to rank candidates. The system totals 100 points, divided into the following categories:</w:t>
      </w:r>
    </w:p>
    <w:p w14:paraId="549108E7" w14:textId="77777777" w:rsidR="004E60C7" w:rsidRDefault="005153CA">
      <w:r>
        <w:rPr>
          <w:b/>
          <w:sz w:val="28"/>
        </w:rPr>
        <w:t>1. GPA – Up to 25 Points</w:t>
      </w:r>
    </w:p>
    <w:p w14:paraId="5B0F5B43" w14:textId="77777777" w:rsidR="004E60C7" w:rsidRDefault="005153CA">
      <w:r>
        <w:t>• GPA from prerequisite courses is converted into a score out of 25 points.</w:t>
      </w:r>
    </w:p>
    <w:p w14:paraId="772CEEE8" w14:textId="77777777" w:rsidR="004E60C7" w:rsidRDefault="005153CA">
      <w:r>
        <w:t>• Strong academic performance in these courses is essential.</w:t>
      </w:r>
    </w:p>
    <w:p w14:paraId="11D624C2" w14:textId="77777777" w:rsidR="004E60C7" w:rsidRDefault="005153CA">
      <w:r>
        <w:t>• A&amp;P III with lab and math must have been taken within the last 7 years.</w:t>
      </w:r>
    </w:p>
    <w:p w14:paraId="5F4CDE4C" w14:textId="77777777" w:rsidR="004E60C7" w:rsidRDefault="005153CA">
      <w:r>
        <w:t>• Minimum GPA on the 45 required prerequisites is 3.0.</w:t>
      </w:r>
    </w:p>
    <w:p w14:paraId="22F8EFD0" w14:textId="77777777" w:rsidR="004E60C7" w:rsidRDefault="005153CA">
      <w:r>
        <w:rPr>
          <w:b/>
          <w:sz w:val="28"/>
        </w:rPr>
        <w:t>2. Kaplan Nursing Entrance Exam – Up to 20 Points</w:t>
      </w:r>
    </w:p>
    <w:p w14:paraId="4314CF1C" w14:textId="77777777" w:rsidR="004E60C7" w:rsidRDefault="005153CA">
      <w:r>
        <w:lastRenderedPageBreak/>
        <w:t>• Exam Policy: The exam can only be taken once for the 2026 cycle.</w:t>
      </w:r>
    </w:p>
    <w:p w14:paraId="105A4921" w14:textId="77777777" w:rsidR="004E60C7" w:rsidRDefault="005153CA">
      <w:r>
        <w:t>• Your exam score is converted into a value out of 20 points.</w:t>
      </w:r>
    </w:p>
    <w:p w14:paraId="72B4364D" w14:textId="77777777" w:rsidR="004E60C7" w:rsidRDefault="005153CA">
      <w:r>
        <w:rPr>
          <w:b/>
          <w:sz w:val="28"/>
        </w:rPr>
        <w:t>3. Work Experience in Healthcare – Up to 20 Points</w:t>
      </w:r>
    </w:p>
    <w:p w14:paraId="06941479" w14:textId="77777777" w:rsidR="004E60C7" w:rsidRDefault="005153CA">
      <w:r>
        <w:t>• Licensed fields include CNA, LPN, dental hygienist, respiratory therapist, EMT, paramedic, MA (national certification), Armed Services medic/corpsman, social worker, psychologist, OT, PT, speech therapist, surgical technician.</w:t>
      </w:r>
    </w:p>
    <w:p w14:paraId="79E21A07" w14:textId="77777777" w:rsidR="004E60C7" w:rsidRDefault="005153CA">
      <w:r>
        <w:t>• Proof of licensure and letter verifying employment required.</w:t>
      </w:r>
    </w:p>
    <w:p w14:paraId="720D87F5" w14:textId="77777777" w:rsidR="004E60C7" w:rsidRDefault="005153CA">
      <w:r>
        <w:t>• Worked &gt;1500 hours in licensed field over last 2 years = 20 points.</w:t>
      </w:r>
    </w:p>
    <w:p w14:paraId="0C25C74E" w14:textId="77641F48" w:rsidR="004E60C7" w:rsidRDefault="005153CA">
      <w:r>
        <w:t>• Worked &gt;1000 hours = 15 points; &gt;500 hours = 10 points; &lt;500 hours = 5 points.</w:t>
      </w:r>
    </w:p>
    <w:p w14:paraId="5710F322" w14:textId="68C28C18" w:rsidR="005153CA" w:rsidRDefault="005153CA">
      <w:r w:rsidRPr="005153CA">
        <w:t xml:space="preserve">Applicants with work experience gained in other areas of healthcare may submit their evidence of experience along with an explanation as to why they believe their experience should be considered for points. If allowed, experience in roles other than those listed above. Provide proof of work letter from employer describing duties.  </w:t>
      </w:r>
    </w:p>
    <w:p w14:paraId="0946B11B" w14:textId="77777777" w:rsidR="005153CA" w:rsidRDefault="005153CA">
      <w:r>
        <w:t>• Non-licensed healthcare roles: &gt;1500 hours = 15 points; &gt;1000 hours = 10 points; &gt;500 hours = 5 points; &lt;500 hours = 2.5 points.</w:t>
      </w:r>
    </w:p>
    <w:p w14:paraId="791D29EB" w14:textId="77777777" w:rsidR="004E60C7" w:rsidRDefault="005153CA">
      <w:r>
        <w:rPr>
          <w:b/>
          <w:sz w:val="28"/>
        </w:rPr>
        <w:t>4. Volunteer Experience – Up to 5 Points</w:t>
      </w:r>
    </w:p>
    <w:p w14:paraId="6EDE2650" w14:textId="77777777" w:rsidR="004E60C7" w:rsidRDefault="005153CA">
      <w:r>
        <w:t>• Volunteer 100+ hours over last 2 years = 5 points.</w:t>
      </w:r>
    </w:p>
    <w:p w14:paraId="5B70B456" w14:textId="77777777" w:rsidR="004E60C7" w:rsidRDefault="005153CA">
      <w:r>
        <w:t>• Volunteer 50–99 hours = 2.5 points.</w:t>
      </w:r>
    </w:p>
    <w:p w14:paraId="0DC32907" w14:textId="77777777" w:rsidR="004E60C7" w:rsidRDefault="005153CA">
      <w:r>
        <w:rPr>
          <w:b/>
          <w:sz w:val="28"/>
        </w:rPr>
        <w:t>5. Military Experience – Up to 10 Points</w:t>
      </w:r>
    </w:p>
    <w:p w14:paraId="1309A698" w14:textId="77777777" w:rsidR="004E60C7" w:rsidRDefault="005153CA">
      <w:r>
        <w:t>• 10 points for proof of active military/spouse status, retired military status, or veteran status with honorable discharge.</w:t>
      </w:r>
    </w:p>
    <w:p w14:paraId="7448DFC5" w14:textId="77777777" w:rsidR="004E60C7" w:rsidRDefault="005153CA">
      <w:r>
        <w:t>• Retired veteran spouses do not qualify.</w:t>
      </w:r>
    </w:p>
    <w:p w14:paraId="2ABD7E81" w14:textId="77777777" w:rsidR="004E60C7" w:rsidRDefault="005153CA">
      <w:r>
        <w:rPr>
          <w:b/>
          <w:sz w:val="28"/>
        </w:rPr>
        <w:t>6. Prior Degree – Up to 5 Points</w:t>
      </w:r>
    </w:p>
    <w:p w14:paraId="42AAF11B" w14:textId="77777777" w:rsidR="004E60C7" w:rsidRDefault="005153CA">
      <w:r>
        <w:t>• Completed AA degree = 2.5 points.</w:t>
      </w:r>
    </w:p>
    <w:p w14:paraId="32F07545" w14:textId="77777777" w:rsidR="004E60C7" w:rsidRDefault="005153CA">
      <w:r>
        <w:t>• Completed Bachelor’s or above = 5 points.</w:t>
      </w:r>
    </w:p>
    <w:p w14:paraId="4DCFB773" w14:textId="77777777" w:rsidR="004E60C7" w:rsidRDefault="005153CA">
      <w:r>
        <w:rPr>
          <w:b/>
          <w:sz w:val="28"/>
        </w:rPr>
        <w:t>7. Proctored Essay – Up to 10 Points</w:t>
      </w:r>
    </w:p>
    <w:p w14:paraId="34BD9962" w14:textId="77777777" w:rsidR="004E60C7" w:rsidRDefault="005153CA">
      <w:r>
        <w:t>• Essay graded by a panel based on attributes such as integrity, cultural competence, leadership, critical thinking, teamwork, motivation, and resilience.</w:t>
      </w:r>
    </w:p>
    <w:p w14:paraId="68B21FF0" w14:textId="77777777" w:rsidR="004E60C7" w:rsidRDefault="005153CA">
      <w:r>
        <w:lastRenderedPageBreak/>
        <w:t>• Written communication skills are evaluated as part of each question.</w:t>
      </w:r>
    </w:p>
    <w:p w14:paraId="14802424" w14:textId="77777777" w:rsidR="004E60C7" w:rsidRDefault="005153CA">
      <w:r>
        <w:rPr>
          <w:b/>
          <w:sz w:val="28"/>
        </w:rPr>
        <w:t>8. Foreign Language Proficiency – Up to 5 Points</w:t>
      </w:r>
    </w:p>
    <w:p w14:paraId="12F7266A" w14:textId="77777777" w:rsidR="004E60C7" w:rsidRDefault="005153CA">
      <w:r>
        <w:t>• Applicants may receive 5 points for fluency in a foreign language or ASL.</w:t>
      </w:r>
    </w:p>
    <w:p w14:paraId="2E895FDD" w14:textId="77777777" w:rsidR="004E60C7" w:rsidRDefault="005153CA">
      <w:r>
        <w:t>• Proof includes official transcript or ACTFL Advanced certificate, or ASLPI Level 4.</w:t>
      </w:r>
    </w:p>
    <w:p w14:paraId="672F7354" w14:textId="77777777" w:rsidR="004E60C7" w:rsidRDefault="005153CA">
      <w:r>
        <w:t>• Testing resources: https://www.languagetesting.com/ and https://www.actfl.org/publications/guidelines-and-manuals/actfl-proficiency-guidelines-2012.</w:t>
      </w:r>
    </w:p>
    <w:p w14:paraId="226859C0" w14:textId="77777777" w:rsidR="004E60C7" w:rsidRDefault="005153CA">
      <w:r>
        <w:rPr>
          <w:b/>
          <w:sz w:val="28"/>
        </w:rPr>
        <w:t>Special Considerations</w:t>
      </w:r>
    </w:p>
    <w:p w14:paraId="1847D45F" w14:textId="77777777" w:rsidR="004E60C7" w:rsidRDefault="005153CA">
      <w:r>
        <w:t>The point system will be used to rank candidates for admission to the RN program when the number of applicants exceeds available spaces. Students not selected for the RN program may be offered a position in the LPN track.</w:t>
      </w:r>
    </w:p>
    <w:p w14:paraId="16AB0E24" w14:textId="77777777" w:rsidR="004E60C7" w:rsidRDefault="005153CA">
      <w:r>
        <w:t>Applicants who choose the LPN program as their preferred option will be placed in the LPN track before RN applicants who were not placed in the RN program.</w:t>
      </w:r>
    </w:p>
    <w:p w14:paraId="3B4A3573" w14:textId="3A0C42FE" w:rsidR="004E60C7" w:rsidRDefault="005153CA">
      <w:r>
        <w:t xml:space="preserve">Students admitted to the LPN program as their sole preference will not be eligible to immediately bridge to the LPN-to-RN transition program the following year. </w:t>
      </w:r>
    </w:p>
    <w:sectPr w:rsidR="004E60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B6C"/>
    <w:rsid w:val="0006063C"/>
    <w:rsid w:val="0015074B"/>
    <w:rsid w:val="0029639D"/>
    <w:rsid w:val="00326F90"/>
    <w:rsid w:val="004E60C7"/>
    <w:rsid w:val="005153CA"/>
    <w:rsid w:val="005D0C10"/>
    <w:rsid w:val="0075313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1FE4F"/>
  <w14:defaultImageDpi w14:val="300"/>
  <w15:docId w15:val="{3E2364C4-5CBD-4CD2-A012-E6564FF7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Dorothy Neufeld</cp:lastModifiedBy>
  <cp:revision>4</cp:revision>
  <dcterms:created xsi:type="dcterms:W3CDTF">2026-03-24T18:11:00Z</dcterms:created>
  <dcterms:modified xsi:type="dcterms:W3CDTF">2026-03-24T18:16:00Z</dcterms:modified>
  <cp:category/>
</cp:coreProperties>
</file>